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9E" w:rsidRPr="005F3237" w:rsidRDefault="007C0E9E" w:rsidP="007C0E9E">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CE1B3B" w:rsidRDefault="00CE1B3B" w:rsidP="00CE1B3B">
      <w:pPr>
        <w:rPr>
          <w:rFonts w:eastAsia="Times New Roman" w:cs="Times New Roman"/>
          <w:sz w:val="20"/>
          <w:szCs w:val="20"/>
        </w:rPr>
      </w:pPr>
    </w:p>
    <w:p w:rsidR="007C0E9E" w:rsidRPr="00A26628" w:rsidRDefault="007C0E9E" w:rsidP="00CE1B3B">
      <w:pPr>
        <w:rPr>
          <w:rFonts w:eastAsia="Times New Roman" w:cs="Times New Roman"/>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sz w:val="20"/>
          <w:szCs w:val="20"/>
        </w:rPr>
        <w:tab/>
      </w:r>
      <w:r w:rsidRPr="00A26628">
        <w:rPr>
          <w:rFonts w:eastAsia="Times New Roman" w:cs="Times New Roman"/>
          <w:b/>
          <w:kern w:val="0"/>
          <w:sz w:val="20"/>
          <w:szCs w:val="20"/>
        </w:rPr>
        <w:t>ДОГОВОР №_______</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b/>
          <w:kern w:val="0"/>
          <w:sz w:val="20"/>
          <w:szCs w:val="20"/>
        </w:rPr>
        <w:t>на проведение электроэнцефалографии</w:t>
      </w:r>
      <w:r w:rsidRPr="00A26628">
        <w:rPr>
          <w:rFonts w:eastAsia="Times New Roman" w:cs="Times New Roman"/>
          <w:kern w:val="0"/>
        </w:rPr>
        <w:t xml:space="preserve"> </w:t>
      </w:r>
    </w:p>
    <w:p w:rsidR="00CE1B3B" w:rsidRPr="00A26628" w:rsidRDefault="00CE1B3B" w:rsidP="00CE1B3B">
      <w:pPr>
        <w:widowControl/>
        <w:suppressAutoHyphens w:val="0"/>
        <w:autoSpaceDN/>
        <w:jc w:val="both"/>
        <w:textAlignment w:val="auto"/>
        <w:rPr>
          <w:rFonts w:eastAsia="Times New Roman" w:cs="Times New Roman"/>
          <w:kern w:val="0"/>
          <w:sz w:val="20"/>
          <w:szCs w:val="20"/>
        </w:rPr>
      </w:pPr>
      <w:r w:rsidRPr="00A26628">
        <w:rPr>
          <w:rFonts w:eastAsia="Times New Roman" w:cs="Times New Roman"/>
          <w:kern w:val="0"/>
          <w:sz w:val="20"/>
          <w:szCs w:val="20"/>
        </w:rPr>
        <w:t xml:space="preserve">г. Пенза                                                                                                                                                          </w:t>
      </w:r>
      <w:permStart w:id="319624233" w:edGrp="everyone"/>
      <w:r w:rsidRPr="00A26628">
        <w:rPr>
          <w:rFonts w:eastAsia="Times New Roman" w:cs="Times New Roman"/>
          <w:kern w:val="0"/>
          <w:sz w:val="20"/>
          <w:szCs w:val="20"/>
        </w:rPr>
        <w:t>«__» ______ 20__г</w:t>
      </w:r>
      <w:permEnd w:id="319624233"/>
    </w:p>
    <w:p w:rsidR="00CE1B3B" w:rsidRPr="00A26628" w:rsidRDefault="00CE1B3B" w:rsidP="00CE1B3B">
      <w:pPr>
        <w:widowControl/>
        <w:suppressAutoHyphens w:val="0"/>
        <w:autoSpaceDN/>
        <w:jc w:val="both"/>
        <w:textAlignment w:val="auto"/>
        <w:rPr>
          <w:rFonts w:eastAsia="Times New Roman" w:cs="Times New Roman"/>
          <w:bCs/>
          <w:kern w:val="0"/>
          <w:sz w:val="20"/>
          <w:szCs w:val="20"/>
        </w:rPr>
      </w:pPr>
      <w:r w:rsidRPr="00A26628">
        <w:rPr>
          <w:rFonts w:eastAsia="Times New Roman" w:cs="Times New Roman"/>
          <w:bCs/>
          <w:kern w:val="0"/>
          <w:sz w:val="20"/>
          <w:szCs w:val="20"/>
        </w:rPr>
        <w:t xml:space="preserve">          </w:t>
      </w:r>
    </w:p>
    <w:p w:rsidR="007C0E9E" w:rsidRPr="00A26628" w:rsidRDefault="007C0E9E" w:rsidP="007C0E9E">
      <w:pPr>
        <w:jc w:val="both"/>
        <w:rPr>
          <w:sz w:val="20"/>
          <w:szCs w:val="20"/>
        </w:rPr>
      </w:pPr>
      <w:permStart w:id="1826357884" w:edGrp="everyone"/>
    </w:p>
    <w:p w:rsidR="007C0E9E" w:rsidRPr="00A26628" w:rsidRDefault="007C0E9E" w:rsidP="007C0E9E">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7C0E9E" w:rsidRPr="00A26628" w:rsidRDefault="007C0E9E" w:rsidP="007C0E9E">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7C0E9E" w:rsidRPr="00A26628" w:rsidRDefault="007C0E9E" w:rsidP="007C0E9E">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7C0E9E" w:rsidRPr="00A26628" w:rsidRDefault="007C0E9E" w:rsidP="007C0E9E">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7C0E9E" w:rsidRDefault="007C0E9E" w:rsidP="007C0E9E">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826357884"/>
    <w:p w:rsidR="007C0E9E" w:rsidRDefault="007C0E9E" w:rsidP="00CE1B3B">
      <w:pPr>
        <w:widowControl/>
        <w:suppressAutoHyphens w:val="0"/>
        <w:autoSpaceDN/>
        <w:jc w:val="center"/>
        <w:textAlignment w:val="auto"/>
        <w:rPr>
          <w:rFonts w:eastAsia="Times New Roman" w:cs="Times New Roman"/>
          <w:b/>
          <w:kern w:val="0"/>
          <w:sz w:val="20"/>
          <w:szCs w:val="20"/>
        </w:rPr>
      </w:pPr>
    </w:p>
    <w:p w:rsidR="00CE1B3B" w:rsidRPr="00D5160E" w:rsidRDefault="00CE1B3B" w:rsidP="00CE1B3B">
      <w:pPr>
        <w:widowControl/>
        <w:suppressAutoHyphens w:val="0"/>
        <w:autoSpaceDN/>
        <w:jc w:val="center"/>
        <w:textAlignment w:val="auto"/>
        <w:rPr>
          <w:rFonts w:eastAsia="Times New Roman" w:cs="Times New Roman"/>
          <w:b/>
          <w:kern w:val="0"/>
          <w:sz w:val="20"/>
          <w:szCs w:val="20"/>
        </w:rPr>
      </w:pPr>
      <w:r w:rsidRPr="00D5160E">
        <w:rPr>
          <w:rFonts w:eastAsia="Times New Roman" w:cs="Times New Roman"/>
          <w:b/>
          <w:kern w:val="0"/>
          <w:sz w:val="20"/>
          <w:szCs w:val="20"/>
        </w:rPr>
        <w:t>1. ПРЕДМЕТ ДОГОВОРА</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1.1. Заказчик поручает, а Исполнитель принимает на себя обязанность по проведению электроэнцефалографии  (далее – ЭЭГ, услуги) </w:t>
      </w:r>
      <w:r w:rsidR="009C21B4" w:rsidRPr="00A26628">
        <w:rPr>
          <w:rFonts w:eastAsia="Times New Roman" w:cs="Times New Roman"/>
          <w:kern w:val="0"/>
          <w:sz w:val="20"/>
          <w:szCs w:val="20"/>
        </w:rPr>
        <w:t>лиц</w:t>
      </w:r>
      <w:r w:rsidRPr="00A26628">
        <w:rPr>
          <w:rFonts w:eastAsia="Times New Roman" w:cs="Times New Roman"/>
          <w:kern w:val="0"/>
          <w:sz w:val="20"/>
          <w:szCs w:val="20"/>
        </w:rPr>
        <w:t xml:space="preserve"> Заказчика</w:t>
      </w:r>
      <w:r w:rsidR="00251BDB" w:rsidRPr="00A26628">
        <w:rPr>
          <w:rFonts w:eastAsia="Times New Roman" w:cs="Times New Roman"/>
          <w:kern w:val="0"/>
          <w:sz w:val="20"/>
          <w:szCs w:val="20"/>
        </w:rPr>
        <w:t xml:space="preserve"> </w:t>
      </w:r>
      <w:r w:rsidR="00251BDB" w:rsidRPr="00A26628">
        <w:rPr>
          <w:sz w:val="20"/>
          <w:szCs w:val="20"/>
        </w:rPr>
        <w:t>(далее по тексту - Потребители)</w:t>
      </w:r>
      <w:r w:rsidRPr="00A26628">
        <w:rPr>
          <w:rFonts w:eastAsia="Times New Roman" w:cs="Times New Roman"/>
          <w:kern w:val="0"/>
          <w:sz w:val="20"/>
          <w:szCs w:val="20"/>
        </w:rPr>
        <w:t xml:space="preserve">. </w:t>
      </w:r>
    </w:p>
    <w:p w:rsidR="00CE1B3B" w:rsidRDefault="00CE1B3B" w:rsidP="00593865">
      <w:pPr>
        <w:widowControl/>
        <w:suppressAutoHyphens w:val="0"/>
        <w:autoSpaceDN/>
        <w:textAlignment w:val="auto"/>
        <w:rPr>
          <w:sz w:val="20"/>
          <w:szCs w:val="20"/>
        </w:rPr>
      </w:pPr>
      <w:r w:rsidRPr="00A26628">
        <w:rPr>
          <w:rFonts w:eastAsia="Times New Roman" w:cs="Times New Roman"/>
          <w:kern w:val="0"/>
        </w:rPr>
        <w:t xml:space="preserve">         </w:t>
      </w:r>
      <w:r w:rsidRPr="00A26628">
        <w:rPr>
          <w:rFonts w:eastAsia="Times New Roman" w:cs="Times New Roman"/>
          <w:kern w:val="0"/>
          <w:sz w:val="20"/>
          <w:szCs w:val="20"/>
        </w:rPr>
        <w:t xml:space="preserve">1.2. </w:t>
      </w:r>
      <w:r w:rsidR="00F2703F" w:rsidRPr="00A26628">
        <w:rPr>
          <w:sz w:val="20"/>
          <w:szCs w:val="20"/>
        </w:rPr>
        <w:t>Сроки ожидания платных медицинских услуг по Договору соответствуют срокам их оказания.</w:t>
      </w:r>
    </w:p>
    <w:p w:rsidR="00593865" w:rsidRPr="00A26628" w:rsidRDefault="00593865" w:rsidP="00593865">
      <w:pPr>
        <w:widowControl/>
        <w:suppressAutoHyphens w:val="0"/>
        <w:autoSpaceDN/>
        <w:ind w:firstLine="567"/>
        <w:textAlignment w:val="auto"/>
        <w:rPr>
          <w:rFonts w:eastAsia="Times New Roman"/>
          <w:sz w:val="20"/>
          <w:szCs w:val="20"/>
        </w:rPr>
      </w:pPr>
      <w:r w:rsidRPr="00A26628">
        <w:rPr>
          <w:rFonts w:eastAsia="Times New Roman"/>
          <w:sz w:val="20"/>
          <w:szCs w:val="20"/>
        </w:rPr>
        <w:t>1.3.</w:t>
      </w:r>
      <w:r>
        <w:rPr>
          <w:rFonts w:eastAsia="Times New Roman"/>
          <w:sz w:val="20"/>
          <w:szCs w:val="20"/>
        </w:rPr>
        <w:t xml:space="preserve"> </w:t>
      </w:r>
      <w:r w:rsidRPr="00A26628">
        <w:rPr>
          <w:rFonts w:eastAsia="Times New Roman"/>
          <w:sz w:val="20"/>
          <w:szCs w:val="20"/>
        </w:rPr>
        <w:t xml:space="preserve">Срок оказания услуг: с </w:t>
      </w:r>
      <w:permStart w:id="1328087942" w:edGrp="everyone"/>
      <w:r w:rsidRPr="00A26628">
        <w:rPr>
          <w:rFonts w:eastAsia="Times New Roman"/>
          <w:sz w:val="20"/>
          <w:szCs w:val="20"/>
        </w:rPr>
        <w:t xml:space="preserve">_________ по __________. </w:t>
      </w:r>
      <w:permEnd w:id="1328087942"/>
    </w:p>
    <w:p w:rsidR="00593865" w:rsidRPr="00593865" w:rsidRDefault="00593865" w:rsidP="00593865">
      <w:pPr>
        <w:widowControl/>
        <w:suppressAutoHyphens w:val="0"/>
        <w:autoSpaceDN/>
        <w:ind w:firstLine="567"/>
        <w:textAlignment w:val="auto"/>
        <w:rPr>
          <w:sz w:val="20"/>
          <w:szCs w:val="20"/>
        </w:rPr>
      </w:pP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2. МЕСТО ОКАЗАНИЯ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B2C2D" w:rsidRPr="003C1C81" w:rsidRDefault="00CE1B3B" w:rsidP="00CB2C2D">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ЭЭГ проводится Исполнителем в </w:t>
      </w:r>
      <w:r w:rsidR="00CB2C2D">
        <w:rPr>
          <w:rFonts w:eastAsia="Calibri" w:cs="Times New Roman"/>
          <w:kern w:val="0"/>
          <w:sz w:val="20"/>
          <w:szCs w:val="20"/>
          <w:lang w:eastAsia="en-US"/>
        </w:rPr>
        <w:t xml:space="preserve">государственном </w:t>
      </w:r>
      <w:r w:rsidR="00CB2C2D" w:rsidRPr="00853688">
        <w:rPr>
          <w:rFonts w:eastAsia="Calibri" w:cs="Times New Roman"/>
          <w:kern w:val="0"/>
          <w:sz w:val="20"/>
          <w:szCs w:val="20"/>
          <w:lang w:eastAsia="en-US"/>
        </w:rPr>
        <w:t>бюджетно</w:t>
      </w:r>
      <w:r w:rsidR="00CB2C2D">
        <w:rPr>
          <w:rFonts w:eastAsia="Calibri" w:cs="Times New Roman"/>
          <w:kern w:val="0"/>
          <w:sz w:val="20"/>
          <w:szCs w:val="20"/>
          <w:lang w:eastAsia="en-US"/>
        </w:rPr>
        <w:t>м</w:t>
      </w:r>
      <w:r w:rsidR="00CB2C2D" w:rsidRPr="00853688">
        <w:rPr>
          <w:rFonts w:eastAsia="Calibri" w:cs="Times New Roman"/>
          <w:kern w:val="0"/>
          <w:sz w:val="20"/>
          <w:szCs w:val="20"/>
          <w:lang w:eastAsia="en-US"/>
        </w:rPr>
        <w:t xml:space="preserve"> учреждени</w:t>
      </w:r>
      <w:r w:rsidR="00CB2C2D">
        <w:rPr>
          <w:rFonts w:eastAsia="Calibri" w:cs="Times New Roman"/>
          <w:kern w:val="0"/>
          <w:sz w:val="20"/>
          <w:szCs w:val="20"/>
          <w:lang w:eastAsia="en-US"/>
        </w:rPr>
        <w:t>и</w:t>
      </w:r>
      <w:r w:rsidR="00CB2C2D"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CB2C2D">
        <w:rPr>
          <w:rFonts w:eastAsia="Calibri" w:cs="Times New Roman"/>
          <w:kern w:val="0"/>
          <w:sz w:val="20"/>
          <w:szCs w:val="20"/>
          <w:lang w:eastAsia="en-US"/>
        </w:rPr>
        <w:t xml:space="preserve"> </w:t>
      </w:r>
      <w:r w:rsidR="00CB2C2D" w:rsidRPr="00A26628">
        <w:rPr>
          <w:rFonts w:eastAsia="Calibri" w:cs="Times New Roman"/>
          <w:kern w:val="0"/>
          <w:sz w:val="20"/>
          <w:szCs w:val="20"/>
          <w:lang w:eastAsia="en-US"/>
        </w:rPr>
        <w:t>по адресу: г. Пенза, ул. Лермонтова, д. 28, корпус № 7.</w:t>
      </w:r>
    </w:p>
    <w:p w:rsidR="00CB2C2D" w:rsidRPr="00A26628" w:rsidRDefault="00CB2C2D" w:rsidP="00CB2C2D">
      <w:pPr>
        <w:jc w:val="both"/>
        <w:rPr>
          <w:sz w:val="20"/>
          <w:szCs w:val="20"/>
        </w:rPr>
      </w:pPr>
    </w:p>
    <w:p w:rsidR="00CE1B3B" w:rsidRPr="00A26628" w:rsidRDefault="00CE1B3B" w:rsidP="00CB2C2D">
      <w:pPr>
        <w:widowControl/>
        <w:suppressAutoHyphens w:val="0"/>
        <w:autoSpaceDN/>
        <w:spacing w:line="235" w:lineRule="exact"/>
        <w:ind w:right="40" w:firstLine="567"/>
        <w:jc w:val="both"/>
        <w:textAlignment w:val="auto"/>
        <w:rPr>
          <w:rFonts w:eastAsia="Times New Roman" w:cs="Times New Roman"/>
          <w:kern w:val="0"/>
          <w:sz w:val="20"/>
          <w:szCs w:val="20"/>
        </w:rPr>
      </w:pPr>
    </w:p>
    <w:p w:rsidR="00CE1B3B" w:rsidRPr="00D5160E" w:rsidRDefault="003C1C81"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3</w:t>
      </w:r>
      <w:r w:rsidR="00CE1B3B" w:rsidRPr="00D5160E">
        <w:rPr>
          <w:rFonts w:eastAsia="Times New Roman" w:cs="Times New Roman"/>
          <w:b/>
          <w:kern w:val="0"/>
          <w:sz w:val="20"/>
          <w:szCs w:val="20"/>
        </w:rPr>
        <w:t>. ОБЯЗАННОСТИ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 В период действия  Договора Заказчик обязуется: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.1.1. Не менее чем за 5 (пять) календарных дней до дня проведения ЭЭГ в соответствии с графиком, установленным Исполнителем, направлять список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которым будет проводится ЭЭГ в данный день.</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 Ставить в известность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что для прохождения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.1.2.1. необходимо иметь при себе паспорт или иной заменяющий его документ;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.1.2.2. необходимо соблюдать правила подготовки к ЭЭГ, указанные в приложении № 3 к Договору;</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.1.2.3. несоблюдение правил подготовки к ЭЭГ, указанных в приложении № 3 к Договору, может привести в недостоверности результатов исследования и невозможности его проведения вообще, о чем врачом-электрофизиологом делается соответствующая запись в заключении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.1.3.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.1.4.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.1.5. Оплачивать услуги Исполнителя в размере, порядке и на условиях, предусмотренных  Договором.</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 Исполнитель обязан: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.2.1. составлять график оказания услуг, в котором отражены количество работников и дни прохождения ими ЭЭГ в пределах срока оказания услуг, указанного в пункте 1.</w:t>
      </w:r>
      <w:r w:rsidR="007B186C">
        <w:rPr>
          <w:rFonts w:eastAsia="Times New Roman" w:cs="Times New Roman"/>
          <w:kern w:val="0"/>
          <w:sz w:val="20"/>
          <w:szCs w:val="20"/>
        </w:rPr>
        <w:t>3</w:t>
      </w:r>
      <w:r w:rsidR="00CE1B3B" w:rsidRPr="00A26628">
        <w:rPr>
          <w:rFonts w:eastAsia="Times New Roman" w:cs="Times New Roman"/>
          <w:kern w:val="0"/>
          <w:sz w:val="20"/>
          <w:szCs w:val="20"/>
        </w:rPr>
        <w:t>. Договора.</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.2.2. своевременно и качественно проводить ЭЭГ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.2.3. оформлять установленные формы медицинской документации;</w:t>
      </w:r>
    </w:p>
    <w:p w:rsidR="00CE1B3B"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.2.4. по итогам проведения ЭЭГ  ежемесячно до 10 (десятого) числа месяца, следующего за отчетным, представлять Заказчику акт оказанных услуг на всех прошедших ЭЭГ в течение истекшего месяца </w:t>
      </w:r>
      <w:r w:rsidR="003967F4">
        <w:rPr>
          <w:rFonts w:eastAsia="Times New Roman" w:cs="Times New Roman"/>
          <w:kern w:val="0"/>
          <w:sz w:val="20"/>
          <w:szCs w:val="20"/>
        </w:rPr>
        <w:t xml:space="preserve">Потребителей </w:t>
      </w:r>
      <w:r w:rsidR="00CE1B3B" w:rsidRPr="00A26628">
        <w:rPr>
          <w:rFonts w:eastAsia="Times New Roman" w:cs="Times New Roman"/>
          <w:kern w:val="0"/>
          <w:sz w:val="20"/>
          <w:szCs w:val="20"/>
        </w:rPr>
        <w:t xml:space="preserve">согласно  списку.  </w:t>
      </w:r>
    </w:p>
    <w:p w:rsidR="003C1C81" w:rsidRDefault="003C1C81" w:rsidP="00CE1B3B">
      <w:pPr>
        <w:widowControl/>
        <w:suppressAutoHyphens w:val="0"/>
        <w:autoSpaceDN/>
        <w:ind w:firstLine="567"/>
        <w:jc w:val="both"/>
        <w:textAlignment w:val="auto"/>
        <w:rPr>
          <w:rFonts w:eastAsia="Times New Roman" w:cs="Times New Roman"/>
          <w:kern w:val="0"/>
          <w:sz w:val="20"/>
          <w:szCs w:val="20"/>
        </w:rPr>
      </w:pPr>
    </w:p>
    <w:p w:rsidR="003C1C81" w:rsidRPr="00D5160E" w:rsidRDefault="003C1C81" w:rsidP="003C1C81">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4. РАЗМЕР, СРОКИ И ПОРЯДОК РАСЧЁТОВ</w:t>
      </w:r>
    </w:p>
    <w:p w:rsidR="003C1C81" w:rsidRPr="00A26628" w:rsidRDefault="003C1C81" w:rsidP="003C1C81">
      <w:pPr>
        <w:widowControl/>
        <w:suppressAutoHyphens w:val="0"/>
        <w:autoSpaceDN/>
        <w:ind w:firstLine="567"/>
        <w:jc w:val="center"/>
        <w:textAlignment w:val="auto"/>
        <w:rPr>
          <w:rFonts w:eastAsia="Times New Roman" w:cs="Times New Roman"/>
          <w:kern w:val="0"/>
          <w:sz w:val="20"/>
          <w:szCs w:val="20"/>
        </w:rPr>
      </w:pP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8A0A18">
        <w:rPr>
          <w:rFonts w:eastAsia="Times New Roman" w:cs="Times New Roman"/>
          <w:kern w:val="0"/>
          <w:sz w:val="20"/>
          <w:szCs w:val="20"/>
        </w:rPr>
        <w:t xml:space="preserve">700 </w:t>
      </w:r>
      <w:r w:rsidRPr="00A26628">
        <w:rPr>
          <w:rFonts w:eastAsia="Times New Roman" w:cs="Times New Roman"/>
          <w:kern w:val="0"/>
          <w:sz w:val="20"/>
          <w:szCs w:val="20"/>
        </w:rPr>
        <w:t xml:space="preserve"> (</w:t>
      </w:r>
      <w:r w:rsidR="008A0A18">
        <w:rPr>
          <w:rFonts w:eastAsia="Times New Roman" w:cs="Times New Roman"/>
          <w:kern w:val="0"/>
          <w:sz w:val="20"/>
          <w:szCs w:val="20"/>
        </w:rPr>
        <w:t>Семьсот) рублей 00</w:t>
      </w:r>
      <w:r w:rsidRPr="00A26628">
        <w:rPr>
          <w:rFonts w:eastAsia="Times New Roman" w:cs="Times New Roman"/>
          <w:kern w:val="0"/>
          <w:sz w:val="20"/>
          <w:szCs w:val="20"/>
        </w:rPr>
        <w:t xml:space="preserve"> копеек.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.3. Общая сумма Договора составляет </w:t>
      </w:r>
      <w:permStart w:id="172173317" w:edGrp="everyone"/>
      <w:r w:rsidRPr="00A26628">
        <w:rPr>
          <w:rFonts w:eastAsia="Times New Roman" w:cs="Times New Roman"/>
          <w:kern w:val="0"/>
          <w:sz w:val="20"/>
          <w:szCs w:val="20"/>
        </w:rPr>
        <w:t>____________(____________)</w:t>
      </w:r>
      <w:permEnd w:id="172173317"/>
      <w:r w:rsidRPr="00A26628">
        <w:rPr>
          <w:rFonts w:eastAsia="Times New Roman" w:cs="Times New Roman"/>
          <w:kern w:val="0"/>
          <w:sz w:val="20"/>
          <w:szCs w:val="20"/>
        </w:rPr>
        <w:t xml:space="preserve"> рублей 00 копеек  в соответствии со спецификацией  (приложение № 1 к Договору).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lastRenderedPageBreak/>
        <w:t>4</w:t>
      </w:r>
      <w:r w:rsidRPr="00A26628">
        <w:rPr>
          <w:rFonts w:eastAsia="Times New Roman" w:cs="Times New Roman"/>
          <w:kern w:val="0"/>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3C1C81" w:rsidRPr="00A26628" w:rsidRDefault="003C1C81" w:rsidP="00CE1B3B">
      <w:pPr>
        <w:widowControl/>
        <w:suppressAutoHyphens w:val="0"/>
        <w:autoSpaceDN/>
        <w:ind w:firstLine="567"/>
        <w:jc w:val="both"/>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5. ОТВЕТСТВЕННОСТЬ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5.5. Исполнитель не несет ответственности за результаты ЭЭГ в случае нарушения работниками Заказчика правил подготовки к ЭЭГ, указанных в приложении № 3 к Договору.</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5.6.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D41CF3" w:rsidRPr="00D5160E" w:rsidRDefault="00D41CF3" w:rsidP="00CE1B3B">
      <w:pPr>
        <w:widowControl/>
        <w:suppressAutoHyphens w:val="0"/>
        <w:autoSpaceDN/>
        <w:ind w:firstLine="567"/>
        <w:jc w:val="center"/>
        <w:textAlignment w:val="auto"/>
        <w:rPr>
          <w:rFonts w:eastAsia="Times New Roman" w:cs="Times New Roman"/>
          <w:b/>
          <w:kern w:val="0"/>
          <w:sz w:val="20"/>
          <w:szCs w:val="20"/>
        </w:rPr>
      </w:pP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6. ПОРЯДОК И УСЛОВИЯ ВЫДАЧИ ПОТРЕБИТЕЛЮ МЕДИЦИНСКИХ ДОКУМЕНТОВ</w:t>
      </w: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ПОСЛЕ ИСПОЛНЕНИЯ ДОГОВОРА</w:t>
      </w:r>
    </w:p>
    <w:p w:rsidR="005427E0" w:rsidRPr="00A26628" w:rsidRDefault="005427E0" w:rsidP="005427E0">
      <w:pPr>
        <w:pStyle w:val="ae"/>
        <w:tabs>
          <w:tab w:val="left" w:pos="476"/>
        </w:tabs>
        <w:spacing w:before="0" w:after="0"/>
        <w:ind w:left="23" w:right="79"/>
        <w:jc w:val="both"/>
        <w:rPr>
          <w:rFonts w:cs="Times New Roman"/>
          <w:sz w:val="18"/>
          <w:szCs w:val="18"/>
        </w:rPr>
      </w:pP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w:t>
      </w:r>
      <w:r w:rsidRPr="00A26628">
        <w:rPr>
          <w:rFonts w:cs="Times New Roman"/>
          <w:sz w:val="20"/>
          <w:szCs w:val="20"/>
        </w:rPr>
        <w:lastRenderedPageBreak/>
        <w:t>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5427E0" w:rsidRPr="00A26628" w:rsidRDefault="005427E0" w:rsidP="005427E0">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7</w:t>
      </w:r>
      <w:r w:rsidR="00CE1B3B" w:rsidRPr="00D5160E">
        <w:rPr>
          <w:rFonts w:eastAsia="Times New Roman" w:cs="Times New Roman"/>
          <w:b/>
          <w:kern w:val="0"/>
          <w:sz w:val="20"/>
          <w:szCs w:val="20"/>
        </w:rPr>
        <w:t>. СРОК ДЕЙСТВИЯ ДОГОВОРА. ПОРЯДОК ВНЕСЕНИЯ ИЗМЕНЕНИЙ И РАСТОРЖЕНИЯ ДОГОВОРА, РАЗРЕШЕНИЯ СПОРОВ</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.1. </w:t>
      </w:r>
      <w:r w:rsidR="0021609C" w:rsidRPr="00A26628">
        <w:rPr>
          <w:kern w:val="0"/>
          <w:sz w:val="20"/>
          <w:szCs w:val="20"/>
        </w:rPr>
        <w:t xml:space="preserve">Настоящий договор вступает в силу с даты его подписания и действует по </w:t>
      </w:r>
      <w:permStart w:id="1582917797" w:edGrp="everyone"/>
      <w:r w:rsidR="0021609C" w:rsidRPr="00A26628">
        <w:rPr>
          <w:kern w:val="0"/>
          <w:sz w:val="20"/>
          <w:szCs w:val="20"/>
        </w:rPr>
        <w:t>__________________</w:t>
      </w:r>
      <w:permEnd w:id="1582917797"/>
      <w:r w:rsidR="0021609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.2. Изменения и дополнения в Договор могут быть внесены по взаимному письменному согласию Сторон, решению суда.</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8</w:t>
      </w:r>
      <w:r w:rsidR="00CE1B3B" w:rsidRPr="00D5160E">
        <w:rPr>
          <w:rFonts w:eastAsia="Times New Roman" w:cs="Times New Roman"/>
          <w:b/>
          <w:kern w:val="0"/>
          <w:sz w:val="20"/>
          <w:szCs w:val="20"/>
        </w:rPr>
        <w:t>. ПРОЧИЕ УСЛОВИЯ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.1. Договор составлен в двух экземплярах, имеющих одинаковую юридическую силу, по одному для каждой из сторон.</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2D513A" w:rsidRPr="00A26628" w:rsidRDefault="002D513A"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709"/>
        <w:jc w:val="center"/>
        <w:textAlignment w:val="auto"/>
        <w:rPr>
          <w:rFonts w:eastAsia="Times New Roman" w:cs="Times New Roman"/>
          <w:b/>
          <w:kern w:val="0"/>
          <w:sz w:val="20"/>
          <w:szCs w:val="20"/>
        </w:rPr>
      </w:pPr>
      <w:r w:rsidRPr="00D5160E">
        <w:rPr>
          <w:rFonts w:eastAsia="Times New Roman" w:cs="Times New Roman"/>
          <w:b/>
          <w:kern w:val="0"/>
          <w:sz w:val="20"/>
          <w:szCs w:val="20"/>
        </w:rPr>
        <w:t>9</w:t>
      </w:r>
      <w:r w:rsidR="00CE1B3B" w:rsidRPr="00D5160E">
        <w:rPr>
          <w:rFonts w:eastAsia="Times New Roman" w:cs="Times New Roman"/>
          <w:b/>
          <w:kern w:val="0"/>
          <w:sz w:val="20"/>
          <w:szCs w:val="20"/>
        </w:rPr>
        <w:t>.АНТИКОРРУПЦИОННАЯ ОГОВОРКА</w:t>
      </w:r>
    </w:p>
    <w:p w:rsidR="00CE1B3B" w:rsidRPr="00A26628" w:rsidRDefault="00CE1B3B" w:rsidP="00CE1B3B">
      <w:pPr>
        <w:widowControl/>
        <w:suppressAutoHyphens w:val="0"/>
        <w:autoSpaceDN/>
        <w:ind w:firstLine="709"/>
        <w:textAlignment w:val="auto"/>
        <w:rPr>
          <w:rFonts w:eastAsia="Times New Roman" w:cs="Times New Roman"/>
          <w:kern w:val="0"/>
          <w:sz w:val="20"/>
          <w:szCs w:val="20"/>
        </w:rPr>
      </w:pP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w:t>
      </w:r>
      <w:r w:rsidR="00CE1B3B" w:rsidRPr="00A26628">
        <w:rPr>
          <w:rFonts w:eastAsia="Times New Roman" w:cs="Times New Roman"/>
          <w:kern w:val="0"/>
          <w:sz w:val="20"/>
          <w:szCs w:val="20"/>
        </w:rPr>
        <w:lastRenderedPageBreak/>
        <w:t>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E1B3B" w:rsidRPr="00A26628" w:rsidRDefault="00CE1B3B"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Подтверждение должно быть направлено в течение 10 (десяти) рабочих дней с даты получения письменного уведомления.</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E1B3B" w:rsidRPr="00A2662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AA4A72" w:rsidP="00CE1B3B">
      <w:pPr>
        <w:widowControl/>
        <w:suppressAutoHyphens w:val="0"/>
        <w:autoSpaceDN/>
        <w:ind w:firstLine="567"/>
        <w:jc w:val="center"/>
        <w:textAlignment w:val="auto"/>
        <w:rPr>
          <w:rFonts w:eastAsia="Times New Roman" w:cs="Times New Roman"/>
          <w:b/>
          <w:kern w:val="0"/>
          <w:sz w:val="20"/>
          <w:szCs w:val="20"/>
        </w:rPr>
      </w:pPr>
      <w:r w:rsidRPr="00FD1818">
        <w:rPr>
          <w:rFonts w:eastAsia="Times New Roman" w:cs="Times New Roman"/>
          <w:b/>
          <w:kern w:val="0"/>
          <w:sz w:val="20"/>
          <w:szCs w:val="20"/>
        </w:rPr>
        <w:t>10</w:t>
      </w:r>
      <w:r w:rsidR="00CE1B3B" w:rsidRPr="00FD1818">
        <w:rPr>
          <w:rFonts w:eastAsia="Times New Roman" w:cs="Times New Roman"/>
          <w:b/>
          <w:kern w:val="0"/>
          <w:sz w:val="20"/>
          <w:szCs w:val="20"/>
        </w:rPr>
        <w:t>. РЕКВИЗИТЫ И ПОДПИСИ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Default="00CE1B3B"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C35E91" w:rsidRPr="002F3824" w:rsidTr="00023D3A">
        <w:trPr>
          <w:trHeight w:val="7371"/>
        </w:trPr>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E60AAD"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C35E91" w:rsidRPr="002F3824" w:rsidRDefault="00E60AAD" w:rsidP="00023D3A">
            <w:pPr>
              <w:widowControl/>
              <w:tabs>
                <w:tab w:val="left" w:pos="7320"/>
              </w:tabs>
              <w:suppressAutoHyphens w:val="0"/>
              <w:autoSpaceDN/>
              <w:jc w:val="both"/>
              <w:textAlignment w:val="auto"/>
              <w:rPr>
                <w:rFonts w:cs="Times New Roman"/>
                <w:sz w:val="20"/>
                <w:szCs w:val="20"/>
              </w:rPr>
            </w:pPr>
            <w:bookmarkStart w:id="0" w:name="_GoBack"/>
            <w:bookmarkEnd w:id="0"/>
            <w:r w:rsidRPr="00E60AAD">
              <w:rPr>
                <w:rFonts w:cs="Times New Roman"/>
                <w:sz w:val="20"/>
                <w:szCs w:val="20"/>
              </w:rPr>
              <w:t xml:space="preserve">(ГБУЗ ОПБ им. К.Р. Евграфова, </w:t>
            </w:r>
            <w:proofErr w:type="gramStart"/>
            <w:r w:rsidRPr="00E60AAD">
              <w:rPr>
                <w:rFonts w:cs="Times New Roman"/>
                <w:sz w:val="20"/>
                <w:szCs w:val="20"/>
              </w:rPr>
              <w:t>л</w:t>
            </w:r>
            <w:proofErr w:type="gramEnd"/>
            <w:r w:rsidRPr="00E60AAD">
              <w:rPr>
                <w:rFonts w:cs="Times New Roman"/>
                <w:sz w:val="20"/>
                <w:szCs w:val="20"/>
              </w:rPr>
              <w:t>/с 855010863)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proofErr w:type="gramStart"/>
            <w:r w:rsidRPr="002F3824">
              <w:rPr>
                <w:rFonts w:cs="Times New Roman"/>
                <w:sz w:val="20"/>
                <w:szCs w:val="20"/>
              </w:rPr>
              <w:t>р</w:t>
            </w:r>
            <w:proofErr w:type="gramEnd"/>
            <w:r w:rsidRPr="002F3824">
              <w:rPr>
                <w:rFonts w:cs="Times New Roman"/>
                <w:sz w:val="20"/>
                <w:szCs w:val="20"/>
              </w:rPr>
              <w:t xml:space="preserve">/с 03224643560000005500 в банке ОТДЕЛЕНИЕ ПЕНЗА БАНКА РОССИИ//УФК по Пензенской области г. Пенза,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C35E91" w:rsidRPr="002F3824" w:rsidRDefault="00C35E91" w:rsidP="00023D3A">
            <w:pPr>
              <w:widowControl/>
              <w:tabs>
                <w:tab w:val="left" w:pos="7320"/>
              </w:tabs>
              <w:suppressAutoHyphens w:val="0"/>
              <w:autoSpaceDN/>
              <w:jc w:val="both"/>
              <w:textAlignment w:val="auto"/>
              <w:rPr>
                <w:rFonts w:cs="Times New Roman"/>
                <w:sz w:val="20"/>
                <w:szCs w:val="20"/>
              </w:rPr>
            </w:pP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C35E91" w:rsidRPr="002F3824" w:rsidRDefault="00C35E91" w:rsidP="00023D3A">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C35E91" w:rsidRPr="002F3824" w:rsidRDefault="00C35E91"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C35E91" w:rsidRPr="002F3824" w:rsidRDefault="00C35E91" w:rsidP="00023D3A">
            <w:pPr>
              <w:widowControl/>
              <w:suppressAutoHyphens w:val="0"/>
              <w:autoSpaceDN/>
              <w:jc w:val="both"/>
              <w:textAlignment w:val="auto"/>
              <w:rPr>
                <w:rFonts w:eastAsia="Times New Roman" w:cs="Times New Roman"/>
                <w:kern w:val="0"/>
                <w:sz w:val="20"/>
                <w:szCs w:val="20"/>
              </w:rPr>
            </w:pPr>
            <w:permStart w:id="1840595831" w:edGrp="everyone"/>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C35E91" w:rsidRPr="002F3824" w:rsidRDefault="00C35E91"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C35E91" w:rsidRPr="002F3824" w:rsidRDefault="00C35E91" w:rsidP="00023D3A">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840595831"/>
          <w:p w:rsidR="00C35E91" w:rsidRPr="002F3824" w:rsidRDefault="00C35E91" w:rsidP="00023D3A">
            <w:pPr>
              <w:widowControl/>
              <w:suppressAutoHyphens w:val="0"/>
              <w:autoSpaceDN/>
              <w:textAlignment w:val="auto"/>
              <w:rPr>
                <w:rFonts w:eastAsia="Times New Roman" w:cs="Times New Roman"/>
                <w:kern w:val="0"/>
                <w:sz w:val="20"/>
                <w:szCs w:val="20"/>
              </w:rPr>
            </w:pPr>
          </w:p>
        </w:tc>
      </w:tr>
    </w:tbl>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Pr="00A26628" w:rsidRDefault="00C35E91"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1 к  Договору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873744682" w:edGrp="everyone"/>
      <w:r w:rsidRPr="00A26628">
        <w:rPr>
          <w:rFonts w:eastAsia="Times New Roman" w:cs="Times New Roman"/>
          <w:kern w:val="0"/>
          <w:sz w:val="20"/>
          <w:szCs w:val="20"/>
        </w:rPr>
        <w:t xml:space="preserve">«___» _______  20__г. № </w:t>
      </w:r>
      <w:permEnd w:id="1873744682"/>
      <w:r w:rsidRPr="00A26628">
        <w:rPr>
          <w:rFonts w:eastAsia="Times New Roman" w:cs="Times New Roman"/>
          <w:kern w:val="0"/>
          <w:sz w:val="20"/>
          <w:szCs w:val="20"/>
        </w:rPr>
        <w:t xml:space="preserve">______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СПЕЦИФИКАЦИЯ</w:t>
      </w: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w:t>
            </w:r>
          </w:p>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п/п</w:t>
            </w:r>
          </w:p>
        </w:tc>
        <w:tc>
          <w:tcPr>
            <w:tcW w:w="4191"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Наименование услуги</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 Стоимость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одной  услуги, руб.</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Количество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человек</w:t>
            </w: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Общая сумма</w:t>
            </w:r>
          </w:p>
        </w:tc>
      </w:tr>
      <w:tr w:rsidR="00CE1B3B" w:rsidRPr="00A26628" w:rsidTr="008E6583">
        <w:tc>
          <w:tcPr>
            <w:tcW w:w="486"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ermStart w:id="1963748495" w:edGrp="everyone" w:colFirst="3" w:colLast="3"/>
            <w:permStart w:id="384240734" w:edGrp="everyone" w:colFirst="4" w:colLast="4"/>
            <w:r w:rsidRPr="00A26628">
              <w:rPr>
                <w:rFonts w:eastAsia="Times New Roman" w:cs="Times New Roman"/>
                <w:kern w:val="0"/>
                <w:sz w:val="20"/>
                <w:szCs w:val="20"/>
              </w:rPr>
              <w:t>1</w:t>
            </w:r>
          </w:p>
        </w:tc>
        <w:tc>
          <w:tcPr>
            <w:tcW w:w="4191" w:type="dxa"/>
            <w:shd w:val="clear" w:color="auto" w:fill="auto"/>
          </w:tcPr>
          <w:p w:rsidR="00CE1B3B" w:rsidRPr="00A26628" w:rsidRDefault="00CE1B3B" w:rsidP="008E6583">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Электроэнцефалография </w:t>
            </w:r>
          </w:p>
        </w:tc>
        <w:tc>
          <w:tcPr>
            <w:tcW w:w="1914" w:type="dxa"/>
            <w:shd w:val="clear" w:color="auto" w:fill="auto"/>
          </w:tcPr>
          <w:p w:rsidR="00CE1B3B" w:rsidRPr="00A26628" w:rsidRDefault="00ED5CE9" w:rsidP="00CE1B3B">
            <w:pPr>
              <w:widowControl/>
              <w:suppressAutoHyphens w:val="0"/>
              <w:autoSpaceDN/>
              <w:jc w:val="center"/>
              <w:textAlignment w:val="auto"/>
              <w:rPr>
                <w:rFonts w:eastAsia="Times New Roman" w:cs="Times New Roman"/>
                <w:kern w:val="0"/>
                <w:sz w:val="20"/>
                <w:szCs w:val="20"/>
              </w:rPr>
            </w:pPr>
            <w:r>
              <w:rPr>
                <w:rFonts w:eastAsia="Times New Roman" w:cs="Times New Roman"/>
                <w:kern w:val="0"/>
                <w:sz w:val="20"/>
                <w:szCs w:val="20"/>
              </w:rPr>
              <w:t>700,00</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r>
      <w:permEnd w:id="1963748495"/>
      <w:permEnd w:id="384240734"/>
    </w:tbl>
    <w:p w:rsidR="00CE1B3B" w:rsidRPr="00A26628" w:rsidRDefault="00CE1B3B" w:rsidP="00CE1B3B">
      <w:pPr>
        <w:widowControl/>
        <w:suppressAutoHyphens w:val="0"/>
        <w:autoSpaceDN/>
        <w:jc w:val="right"/>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8E1FB0" w:rsidRPr="00A26628" w:rsidRDefault="008E1FB0" w:rsidP="008E1FB0">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ED5CE9" w:rsidRPr="00ED5CE9">
        <w:rPr>
          <w:rFonts w:eastAsia="Times New Roman" w:cs="Times New Roman"/>
          <w:kern w:val="0"/>
          <w:sz w:val="20"/>
          <w:szCs w:val="20"/>
        </w:rPr>
        <w:t>Черняев Н.В.</w:t>
      </w:r>
      <w:r w:rsidR="00ED5CE9">
        <w:rPr>
          <w:rFonts w:eastAsia="Times New Roman" w:cs="Times New Roman"/>
          <w:kern w:val="0"/>
          <w:sz w:val="20"/>
          <w:szCs w:val="20"/>
        </w:rPr>
        <w:t>/</w:t>
      </w:r>
      <w:r w:rsidRPr="00A26628">
        <w:rPr>
          <w:rFonts w:eastAsia="Times New Roman" w:cs="Times New Roman"/>
          <w:kern w:val="0"/>
          <w:sz w:val="20"/>
          <w:szCs w:val="20"/>
        </w:rPr>
        <w:tab/>
        <w:t xml:space="preserve">                                                             </w:t>
      </w:r>
      <w:permStart w:id="600922392" w:edGrp="everyone"/>
      <w:r w:rsidRPr="00A26628">
        <w:rPr>
          <w:rFonts w:eastAsia="Times New Roman" w:cs="Times New Roman"/>
          <w:kern w:val="0"/>
          <w:sz w:val="20"/>
          <w:szCs w:val="20"/>
        </w:rPr>
        <w:t>_______________/ _________________/</w:t>
      </w:r>
      <w:permEnd w:id="600922392"/>
      <w:r w:rsidRPr="00A26628">
        <w:rPr>
          <w:rFonts w:eastAsia="Times New Roman" w:cs="Times New Roman"/>
          <w:kern w:val="0"/>
          <w:sz w:val="20"/>
          <w:szCs w:val="20"/>
        </w:rPr>
        <w:tab/>
        <w:t xml:space="preserve">                                                                     </w:t>
      </w:r>
    </w:p>
    <w:p w:rsidR="008E1FB0" w:rsidRPr="00A26628" w:rsidRDefault="008E1FB0" w:rsidP="008E1FB0">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8E1FB0" w:rsidRPr="00A26628" w:rsidRDefault="008E1FB0" w:rsidP="008E1FB0">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Default="00674863"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Pr="00A26628" w:rsidRDefault="00C35E91"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121A73" w:rsidRPr="00A26628" w:rsidRDefault="00121A73" w:rsidP="00F24C6B">
      <w:pPr>
        <w:widowControl/>
        <w:suppressAutoHyphens w:val="0"/>
        <w:autoSpaceDN/>
        <w:textAlignment w:val="auto"/>
        <w:rPr>
          <w:rFonts w:eastAsia="Times New Roman" w:cs="Times New Roman"/>
          <w:kern w:val="0"/>
          <w:sz w:val="20"/>
          <w:szCs w:val="20"/>
        </w:rPr>
      </w:pPr>
      <w:r w:rsidRPr="00A26628">
        <w:rPr>
          <w:rFonts w:eastAsia="Times New Roman" w:cs="Times New Roman"/>
          <w:sz w:val="20"/>
          <w:szCs w:val="20"/>
        </w:rPr>
        <w:lastRenderedPageBreak/>
        <w:tab/>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42942417" w:edGrp="everyone"/>
      <w:r w:rsidRPr="00A26628">
        <w:rPr>
          <w:rFonts w:eastAsia="Times New Roman" w:cs="Times New Roman"/>
          <w:kern w:val="0"/>
          <w:sz w:val="20"/>
          <w:szCs w:val="20"/>
        </w:rPr>
        <w:t xml:space="preserve">«___» _________ 20___г. № ______   </w:t>
      </w:r>
      <w:permEnd w:id="42942417"/>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24C6B" w:rsidRPr="00A26628" w:rsidRDefault="00F24C6B" w:rsidP="00F24C6B">
      <w:pPr>
        <w:widowControl/>
        <w:suppressAutoHyphens w:val="0"/>
        <w:autoSpaceDN/>
        <w:jc w:val="both"/>
        <w:textAlignment w:val="auto"/>
        <w:rPr>
          <w:rFonts w:eastAsia="Times New Roman" w:cs="Times New Roman"/>
          <w:kern w:val="0"/>
          <w:sz w:val="20"/>
          <w:szCs w:val="20"/>
        </w:rPr>
      </w:pPr>
    </w:p>
    <w:p w:rsidR="00C35E91" w:rsidRPr="00AB0022" w:rsidRDefault="00C35E91" w:rsidP="00C35E91">
      <w:pPr>
        <w:tabs>
          <w:tab w:val="left" w:pos="2026"/>
        </w:tabs>
        <w:jc w:val="center"/>
        <w:rPr>
          <w:rFonts w:eastAsia="Times New Roman" w:cs="Times New Roman"/>
          <w:b/>
          <w:kern w:val="0"/>
          <w:sz w:val="20"/>
          <w:szCs w:val="20"/>
        </w:rPr>
      </w:pPr>
    </w:p>
    <w:p w:rsidR="00C35E91" w:rsidRPr="00AB0022" w:rsidRDefault="00C35E91" w:rsidP="00C35E91">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C35E91" w:rsidRPr="00AB0022" w:rsidRDefault="00C35E91" w:rsidP="00C35E91">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C35E91" w:rsidRPr="00AB0022" w:rsidRDefault="00C35E91" w:rsidP="00C35E91">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C35E91" w:rsidRPr="00AB0022" w:rsidRDefault="00C35E91" w:rsidP="00C35E91">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5B5298">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C35E91" w:rsidRPr="00AB0022" w:rsidRDefault="00C35E91" w:rsidP="00C35E91">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C35E91" w:rsidRPr="00AB0022" w:rsidRDefault="00C35E91" w:rsidP="00C35E91">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C35E91" w:rsidRPr="00AB0022" w:rsidRDefault="00C35E91" w:rsidP="00C35E91">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C35E91" w:rsidRPr="00AB0022" w:rsidRDefault="00C35E91" w:rsidP="00C35E91">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C35E91" w:rsidRPr="00AB0022" w:rsidRDefault="00C35E91" w:rsidP="00C35E91">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C35E91" w:rsidRPr="00AB0022" w:rsidRDefault="00C35E91" w:rsidP="00C35E91">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C35E91" w:rsidRPr="00AB0022" w:rsidRDefault="00C35E91" w:rsidP="00C35E91">
      <w:pPr>
        <w:jc w:val="both"/>
        <w:rPr>
          <w:sz w:val="20"/>
          <w:szCs w:val="20"/>
        </w:rPr>
      </w:pPr>
      <w:r w:rsidRPr="00AB0022">
        <w:rPr>
          <w:sz w:val="20"/>
          <w:szCs w:val="20"/>
        </w:rPr>
        <w:t>психиатрическому освидетельствованию.</w:t>
      </w:r>
    </w:p>
    <w:p w:rsidR="00C35E91" w:rsidRPr="00731E8C" w:rsidRDefault="00C35E91" w:rsidP="00C35E91">
      <w:pPr>
        <w:jc w:val="both"/>
        <w:rPr>
          <w:sz w:val="22"/>
          <w:szCs w:val="22"/>
        </w:rPr>
      </w:pPr>
    </w:p>
    <w:p w:rsidR="00121A73" w:rsidRDefault="00121A73"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Pr="00A26628" w:rsidRDefault="00C35E91" w:rsidP="00121A73">
      <w:pPr>
        <w:widowControl/>
        <w:suppressAutoHyphens w:val="0"/>
        <w:autoSpaceDN/>
        <w:textAlignment w:val="auto"/>
        <w:rPr>
          <w:rFonts w:eastAsia="Times New Roman" w:cs="Times New Roman"/>
          <w:kern w:val="0"/>
          <w:sz w:val="20"/>
          <w:szCs w:val="20"/>
        </w:rPr>
      </w:pPr>
    </w:p>
    <w:p w:rsidR="00121A73" w:rsidRPr="00A26628" w:rsidRDefault="00121A73" w:rsidP="00121A73">
      <w:pPr>
        <w:widowControl/>
        <w:suppressAutoHyphens w:val="0"/>
        <w:autoSpaceDN/>
        <w:spacing w:line="274" w:lineRule="exact"/>
        <w:ind w:left="20"/>
        <w:jc w:val="right"/>
        <w:textAlignment w:val="auto"/>
        <w:rPr>
          <w:rFonts w:eastAsia="Times New Roman" w:cs="Times New Roman"/>
          <w:bCs/>
          <w:kern w:val="0"/>
          <w:sz w:val="20"/>
          <w:szCs w:val="20"/>
          <w:shd w:val="clear" w:color="auto" w:fill="FFFFFF"/>
        </w:rPr>
      </w:pPr>
      <w:r w:rsidRPr="00A26628">
        <w:rPr>
          <w:rFonts w:eastAsia="Times New Roman" w:cs="Times New Roman"/>
          <w:bCs/>
          <w:kern w:val="0"/>
          <w:sz w:val="20"/>
          <w:szCs w:val="20"/>
          <w:shd w:val="clear" w:color="auto" w:fill="FFFFFF"/>
        </w:rPr>
        <w:t xml:space="preserve">Приложение № 3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156208600" w:edGrp="everyone"/>
      <w:r w:rsidRPr="00A26628">
        <w:rPr>
          <w:rFonts w:eastAsia="Times New Roman" w:cs="Times New Roman"/>
          <w:kern w:val="0"/>
          <w:sz w:val="20"/>
          <w:szCs w:val="20"/>
        </w:rPr>
        <w:t xml:space="preserve">«___» _________ 20___г. № ______   </w:t>
      </w:r>
      <w:permEnd w:id="1156208600"/>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Правила подготовки к электроэнцефалографии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1. Если </w:t>
      </w:r>
      <w:r w:rsidR="006449D2" w:rsidRPr="00A26628">
        <w:rPr>
          <w:rFonts w:eastAsia="Times New Roman" w:cs="Times New Roman"/>
          <w:kern w:val="0"/>
          <w:sz w:val="20"/>
          <w:szCs w:val="20"/>
        </w:rPr>
        <w:t xml:space="preserve">Потребитель </w:t>
      </w:r>
      <w:r w:rsidRPr="00A26628">
        <w:rPr>
          <w:rFonts w:eastAsia="Times New Roman" w:cs="Times New Roman"/>
          <w:kern w:val="0"/>
          <w:sz w:val="20"/>
          <w:szCs w:val="20"/>
        </w:rPr>
        <w:t>принимает какие-либо лекарственные препараты, то не позднее, чем за 3 (три) дня до проведения электроэнцефалографии (далее – ЭЭГ) об этом необходимо проинформировать лечащего врача для возможной коррекции терапии, а непосредственно перед исследованием – врача-электрофизиолога.</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2. В случае наличия кожных заболеваний или повреждений с распространением поражения на кожу головы возможность и условия проведения исследования необходимо согласовать с врачом-электрофизиологом.</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3. Нежелательно проведение ЭЭГ во время менструации у женщин.</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4. Нежелательно проведение ЭЭГ при острых заболеваниях (грипп, ОРВИ и др.), кроме явившихся причиной прохождения обследования.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5. Вечером накануне исследования </w:t>
      </w:r>
      <w:r w:rsidR="006449D2" w:rsidRPr="00A26628">
        <w:rPr>
          <w:rFonts w:eastAsia="Times New Roman" w:cs="Times New Roman"/>
          <w:kern w:val="0"/>
          <w:sz w:val="20"/>
          <w:szCs w:val="20"/>
        </w:rPr>
        <w:t>Потребитель</w:t>
      </w:r>
      <w:r w:rsidRPr="00A26628">
        <w:rPr>
          <w:rFonts w:eastAsia="Times New Roman" w:cs="Times New Roman"/>
          <w:kern w:val="0"/>
          <w:sz w:val="20"/>
          <w:szCs w:val="20"/>
        </w:rPr>
        <w:t xml:space="preserve"> должен помыть голову, после чего нельзя пользоваться какими-либо косметическими средствами, гелями и лаком для волос. К моменту исследования голова должна быть совершенно сухой.</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6. Утром в день исследования необходимо позавтракать. Не разрешается курить, пить чрезмерно крепкие чай, кофе, употреблять спиртные напитки.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7. На исследование необходимо приходить отдохнувшим и выспавшимся за 10-15 минут до назначенного времени без фиксированной прически и серег в ушах.</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8. До проведения ЭЭГ в этот день не должны выполняться никакие лечебные и диагностические процедуры (кроме специально назначенных лечащим врачом и согласованных с врачом-электрофизиологом). При прохождении полного первичного обследования до ЭЭГ нежелательно проводить ЭХО-исследования и доплерографическое (ТКДГ) исследования.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9. Последующие мероприятия не должны заставлять </w:t>
      </w:r>
      <w:r w:rsidR="006449D2" w:rsidRPr="00A26628">
        <w:rPr>
          <w:rFonts w:eastAsia="Times New Roman" w:cs="Times New Roman"/>
          <w:kern w:val="0"/>
          <w:sz w:val="20"/>
          <w:szCs w:val="20"/>
        </w:rPr>
        <w:t>Потребителя</w:t>
      </w:r>
      <w:r w:rsidRPr="00A26628">
        <w:rPr>
          <w:rFonts w:eastAsia="Times New Roman" w:cs="Times New Roman"/>
          <w:kern w:val="0"/>
          <w:sz w:val="20"/>
          <w:szCs w:val="20"/>
        </w:rPr>
        <w:t xml:space="preserve"> волноваться и торопиться.</w:t>
      </w:r>
    </w:p>
    <w:p w:rsidR="00121A73" w:rsidRPr="00A26628" w:rsidRDefault="00121A73" w:rsidP="00121A73">
      <w:pPr>
        <w:tabs>
          <w:tab w:val="left" w:pos="2763"/>
        </w:tabs>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sectPr w:rsidR="00F359F6" w:rsidRPr="00A26628" w:rsidSect="0049066E">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FB" w:rsidRDefault="000F00FB">
      <w:r>
        <w:separator/>
      </w:r>
    </w:p>
  </w:endnote>
  <w:endnote w:type="continuationSeparator" w:id="0">
    <w:p w:rsidR="000F00FB" w:rsidRDefault="000F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FB" w:rsidRDefault="000F00FB">
      <w:r>
        <w:rPr>
          <w:color w:val="000000"/>
        </w:rPr>
        <w:separator/>
      </w:r>
    </w:p>
  </w:footnote>
  <w:footnote w:type="continuationSeparator" w:id="0">
    <w:p w:rsidR="000F00FB" w:rsidRDefault="000F0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5fQK3yMFbilqEGUnA2w0ZWXtBM=" w:salt="g2sfbZIU61CB6wq7UiRxY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00FB"/>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2DBD"/>
    <w:rsid w:val="003C420E"/>
    <w:rsid w:val="003C4D1C"/>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066E"/>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DCA"/>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5298"/>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0E9E"/>
    <w:rsid w:val="007C353C"/>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A1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5DA4"/>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5E9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2C2D"/>
    <w:rsid w:val="00CB31FA"/>
    <w:rsid w:val="00CB44CF"/>
    <w:rsid w:val="00CB4DB6"/>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0AAD"/>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5CE9"/>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921A-4129-4D64-BBA4-5DE5A95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3662</Words>
  <Characters>20876</Characters>
  <Application>Microsoft Office Word</Application>
  <DocSecurity>8</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471</cp:revision>
  <cp:lastPrinted>2023-09-08T06:16:00Z</cp:lastPrinted>
  <dcterms:created xsi:type="dcterms:W3CDTF">2023-09-05T06:06:00Z</dcterms:created>
  <dcterms:modified xsi:type="dcterms:W3CDTF">2023-10-12T10:13:00Z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